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2" w:rsidRDefault="00351CD2" w:rsidP="0035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Palazzo </w:t>
      </w:r>
      <w:r w:rsidR="00313E65" w:rsidRPr="00351CD2">
        <w:rPr>
          <w:rFonts w:ascii="Times New Roman" w:eastAsia="Times New Roman" w:hAnsi="Times New Roman" w:cs="Times New Roman"/>
          <w:sz w:val="36"/>
          <w:szCs w:val="36"/>
          <w:lang w:eastAsia="it-IT"/>
        </w:rPr>
        <w:t>Cavalli</w:t>
      </w:r>
    </w:p>
    <w:p w:rsidR="00F87785" w:rsidRPr="00F87785" w:rsidRDefault="00F87785" w:rsidP="0035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87785">
        <w:rPr>
          <w:rFonts w:ascii="Times New Roman" w:eastAsia="Times New Roman" w:hAnsi="Times New Roman" w:cs="Times New Roman"/>
          <w:sz w:val="16"/>
          <w:szCs w:val="16"/>
          <w:lang w:eastAsia="it-IT"/>
        </w:rPr>
        <w:t>( ricerca di Antonio Campa )</w:t>
      </w:r>
    </w:p>
    <w:p w:rsidR="00885DE6" w:rsidRDefault="00351CD2" w:rsidP="00351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</w:t>
      </w:r>
      <w:r w:rsidR="00313E65"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L'edificio, edificato dai </w:t>
      </w:r>
      <w:proofErr w:type="spellStart"/>
      <w:r w:rsidR="00313E65"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Foscari</w:t>
      </w:r>
      <w:proofErr w:type="spellEnd"/>
      <w:r w:rsidR="00313E65"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 la fine del'400 e l'inizio del'500, fu acquistato verso la metà del'600 dal Provveditore </w:t>
      </w:r>
      <w:proofErr w:type="spellStart"/>
      <w:r w:rsidR="00313E65"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Marin</w:t>
      </w:r>
      <w:proofErr w:type="spellEnd"/>
      <w:r w:rsidR="00313E65"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Cavalli, che lo rinnovò completamente e commissionò gli affreschi che lo arricchiscono.</w:t>
      </w:r>
      <w:r w:rsidR="00885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85DE6" w:rsidRDefault="00313E65" w:rsidP="00351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1723 fu costruito l'oratorio dedicato alla Natività di Maria (ubicato a ridosso delle Porte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Contarine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Nel 1760 l'edificio passò per via ereditaria ai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Bollani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Durante la dominazione austriaca divenne alloggio militare (1818-1836); nel 1840 venne comperato dal Demanio dello Stato e adibito a ufficio di dogana (1840-1890). </w:t>
      </w:r>
      <w:r w:rsidR="00885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885DE6" w:rsidRDefault="00313E65" w:rsidP="00351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Negli anni novanta dell'800, Palazzo Cavalli fu ceduto alla Regia Università che, con i suggerimenti dell'architetto Pio Chicchi, lo trasformò in Scuola di Applicazione per Ingegneri.</w:t>
      </w:r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Dal 1932 ospita le collezioni e l'Istituto di Geologia, oggi Dipartimento di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Geoscienze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85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313E65" w:rsidRDefault="00313E65" w:rsidP="00351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L'atrio e il vestibolo sono a forma di T rovesciato, formando il cosiddetto "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portego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basso" a cui corrisponde al piano nobile il "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portego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sora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". A piano terra ci sono altre tre stanze, denominate: sala delle storie bibliche o sala del caminetto, sala della caccia e sala dei Telamoni.</w:t>
      </w:r>
    </w:p>
    <w:p w:rsidR="00313E65" w:rsidRDefault="00313E65" w:rsidP="00351C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ttuale sede del Museo e del Dipartimento di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Geoscienze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Palazzo Cavalli alle Porte </w:t>
      </w:r>
      <w:proofErr w:type="spellStart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>Contarine</w:t>
      </w:r>
      <w:proofErr w:type="spellEnd"/>
      <w:r w:rsidRP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13E65" w:rsidRDefault="00313E65" w:rsidP="0035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381250" cy="1571625"/>
            <wp:effectExtent l="19050" t="0" r="0" b="0"/>
            <wp:docPr id="1" name="Immagine 1" descr="http://www.unipd.it/musei/geologia/images/pianon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pd.it/musei/geologia/images/pianonobi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409825" cy="1581150"/>
            <wp:effectExtent l="19050" t="0" r="9525" b="0"/>
            <wp:docPr id="4" name="Immagine 4" descr="http://www.unipd.it/musei/geologia/images/salatelam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pd.it/musei/geologia/images/salatelamo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E65" w:rsidRPr="00313E65" w:rsidRDefault="00583787" w:rsidP="00351C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313E65" w:rsidRPr="00313E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br/>
        </w:r>
      </w:hyperlink>
      <w:r w:rsidR="00313E65">
        <w:rPr>
          <w:noProof/>
          <w:lang w:eastAsia="it-IT"/>
        </w:rPr>
        <w:drawing>
          <wp:inline distT="0" distB="0" distL="0" distR="0">
            <wp:extent cx="1905000" cy="2676525"/>
            <wp:effectExtent l="19050" t="0" r="0" b="0"/>
            <wp:docPr id="7" name="Immagine 7" descr="http://www.unipd.it/musei/geologia/images/cig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nipd.it/musei/geologia/images/cig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313E65">
        <w:rPr>
          <w:noProof/>
          <w:lang w:eastAsia="it-IT"/>
        </w:rPr>
        <w:drawing>
          <wp:inline distT="0" distB="0" distL="0" distR="0">
            <wp:extent cx="1905000" cy="2676525"/>
            <wp:effectExtent l="19050" t="0" r="0" b="0"/>
            <wp:docPr id="10" name="Immagine 10" descr="http://www.unipd.it/musei/geologia/images/sc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nipd.it/musei/geologia/images/scal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E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313E65">
        <w:rPr>
          <w:noProof/>
          <w:lang w:eastAsia="it-IT"/>
        </w:rPr>
        <w:drawing>
          <wp:inline distT="0" distB="0" distL="0" distR="0">
            <wp:extent cx="1905000" cy="2676525"/>
            <wp:effectExtent l="19050" t="0" r="0" b="0"/>
            <wp:docPr id="13" name="Immagine 13" descr="http://www.unipd.it/musei/geologia/images/pianote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nipd.it/musei/geologia/images/pianoter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86" w:rsidRDefault="00D35B86"/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3E65"/>
    <w:rsid w:val="00313E65"/>
    <w:rsid w:val="00351CD2"/>
    <w:rsid w:val="00583787"/>
    <w:rsid w:val="00885DE6"/>
    <w:rsid w:val="00930B6C"/>
    <w:rsid w:val="00D35B86"/>
    <w:rsid w:val="00F80862"/>
    <w:rsid w:val="00F8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">
    <w:name w:val="titolo"/>
    <w:basedOn w:val="Carpredefinitoparagrafo"/>
    <w:rsid w:val="00313E65"/>
  </w:style>
  <w:style w:type="character" w:customStyle="1" w:styleId="testo">
    <w:name w:val="testo"/>
    <w:basedOn w:val="Carpredefinitoparagrafo"/>
    <w:rsid w:val="00313E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d.it/musei/geologia/sede_affreschi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1146</Characters>
  <Application>Microsoft Office Word</Application>
  <DocSecurity>0</DocSecurity>
  <Lines>9</Lines>
  <Paragraphs>2</Paragraphs>
  <ScaleCrop>false</ScaleCrop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2015-05-08T08:08:00Z</dcterms:created>
  <dcterms:modified xsi:type="dcterms:W3CDTF">2015-05-14T13:16:00Z</dcterms:modified>
</cp:coreProperties>
</file>